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rbopag3h3d1s" w:id="0"/>
      <w:bookmarkEnd w:id="0"/>
      <w:r w:rsidDel="00000000" w:rsidR="00000000" w:rsidRPr="00000000">
        <w:rPr>
          <w:rtl w:val="0"/>
        </w:rPr>
        <w:t xml:space="preserve">Схема проезда до офиса компании MoscowSoft</w:t>
      </w:r>
    </w:p>
    <w:p w:rsidR="00000000" w:rsidDel="00000000" w:rsidP="00000000" w:rsidRDefault="00000000" w:rsidRPr="00000000" w14:paraId="00000002">
      <w:pPr>
        <w:pStyle w:val="Heading2"/>
        <w:rPr>
          <w:b w:val="1"/>
        </w:rPr>
      </w:pPr>
      <w:bookmarkStart w:colFirst="0" w:colLast="0" w:name="_7nb3876ctlud" w:id="1"/>
      <w:bookmarkEnd w:id="1"/>
      <w:r w:rsidDel="00000000" w:rsidR="00000000" w:rsidRPr="00000000">
        <w:rPr>
          <w:b w:val="1"/>
          <w:rtl w:val="0"/>
        </w:rPr>
        <w:t xml:space="preserve">Контакты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Телефоны:</w:t>
      </w:r>
      <w:r w:rsidDel="00000000" w:rsidR="00000000" w:rsidRPr="00000000">
        <w:rPr>
          <w:sz w:val="28"/>
          <w:szCs w:val="28"/>
          <w:rtl w:val="0"/>
        </w:rPr>
        <w:t xml:space="preserve"> +7 (499) 67-333-75, +7 (967) 051-90-52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E-mail:</w:t>
      </w:r>
      <w:r w:rsidDel="00000000" w:rsidR="00000000" w:rsidRPr="00000000">
        <w:rPr>
          <w:sz w:val="28"/>
          <w:szCs w:val="28"/>
          <w:rtl w:val="0"/>
        </w:rPr>
        <w:t xml:space="preserve"> task@moscowsoft.com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Часы работы:</w:t>
      </w:r>
      <w:r w:rsidDel="00000000" w:rsidR="00000000" w:rsidRPr="00000000">
        <w:rPr>
          <w:sz w:val="28"/>
          <w:szCs w:val="28"/>
          <w:rtl w:val="0"/>
        </w:rPr>
        <w:t xml:space="preserve"> с 9:00 до 18:00 с понедельника по пятницу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Адрес офиса:</w:t>
      </w:r>
      <w:r w:rsidDel="00000000" w:rsidR="00000000" w:rsidRPr="00000000">
        <w:rPr>
          <w:sz w:val="28"/>
          <w:szCs w:val="28"/>
          <w:rtl w:val="0"/>
        </w:rPr>
        <w:t xml:space="preserve"> г. Москва, Старокалужское шоссе 62 с1к9, оф.325. </w:t>
      </w:r>
      <w:r w:rsidDel="00000000" w:rsidR="00000000" w:rsidRPr="00000000">
        <w:rPr>
          <w:b w:val="1"/>
          <w:sz w:val="28"/>
          <w:szCs w:val="28"/>
          <w:rtl w:val="0"/>
        </w:rPr>
        <w:t xml:space="preserve">Метро:</w:t>
      </w:r>
      <w:r w:rsidDel="00000000" w:rsidR="00000000" w:rsidRPr="00000000">
        <w:rPr>
          <w:sz w:val="28"/>
          <w:szCs w:val="28"/>
          <w:rtl w:val="0"/>
        </w:rPr>
        <w:t xml:space="preserve"> Воронцовская или Калужская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hd w:fill="ffffff" w:val="clear"/>
        <w:spacing w:before="0" w:line="288" w:lineRule="auto"/>
        <w:rPr>
          <w:b w:val="1"/>
          <w:color w:val="212529"/>
        </w:rPr>
      </w:pPr>
      <w:bookmarkStart w:colFirst="0" w:colLast="0" w:name="_7m3bxr75fqjh" w:id="2"/>
      <w:bookmarkEnd w:id="2"/>
      <w:r w:rsidDel="00000000" w:rsidR="00000000" w:rsidRPr="00000000">
        <w:rPr>
          <w:b w:val="1"/>
          <w:color w:val="212529"/>
          <w:rtl w:val="0"/>
        </w:rPr>
        <w:t xml:space="preserve">Как доехать до офиса MoscowSoft на машине</w:t>
      </w:r>
    </w:p>
    <w:p w:rsidR="00000000" w:rsidDel="00000000" w:rsidP="00000000" w:rsidRDefault="00000000" w:rsidRPr="00000000" w14:paraId="00000009">
      <w:pPr>
        <w:shd w:fill="ffffff" w:val="clear"/>
        <w:spacing w:after="240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Вход в офис MoscowSoft находится со стороны Старокалужского шоссе в БЦ Валлекс (Старокалужское ш. 62с1к9).</w:t>
      </w:r>
    </w:p>
    <w:p w:rsidR="00000000" w:rsidDel="00000000" w:rsidP="00000000" w:rsidRDefault="00000000" w:rsidRPr="00000000" w14:paraId="0000000A">
      <w:pPr>
        <w:shd w:fill="ffffff" w:val="clear"/>
        <w:spacing w:after="240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Рядом с Бизнес центром можно парковаться, и как правило всегда есть свободные парковочные места.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hd w:fill="ffffff" w:val="clear"/>
        <w:spacing w:before="0" w:line="288" w:lineRule="auto"/>
        <w:rPr>
          <w:b w:val="1"/>
          <w:color w:val="212529"/>
        </w:rPr>
      </w:pPr>
      <w:bookmarkStart w:colFirst="0" w:colLast="0" w:name="_zdonnca3dek1" w:id="3"/>
      <w:bookmarkEnd w:id="3"/>
      <w:r w:rsidDel="00000000" w:rsidR="00000000" w:rsidRPr="00000000">
        <w:rPr>
          <w:b w:val="1"/>
          <w:color w:val="212529"/>
          <w:rtl w:val="0"/>
        </w:rPr>
        <w:t xml:space="preserve">Как добраться на общественном транспорте</w:t>
      </w:r>
    </w:p>
    <w:p w:rsidR="00000000" w:rsidDel="00000000" w:rsidP="00000000" w:rsidRDefault="00000000" w:rsidRPr="00000000" w14:paraId="0000000C">
      <w:pPr>
        <w:shd w:fill="ffffff" w:val="clear"/>
        <w:spacing w:after="240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Вход в офис MoscowSoft находится со стороны Старокалужского шоссе в БЦ Валлекс (Старокалужское ш. 62с1к9). От станции метро Воронцовская можно дойти пешком за 3 минуты.</w:t>
      </w:r>
    </w:p>
    <w:p w:rsidR="00000000" w:rsidDel="00000000" w:rsidP="00000000" w:rsidRDefault="00000000" w:rsidRPr="00000000" w14:paraId="0000000D">
      <w:pPr>
        <w:shd w:fill="ffffff" w:val="clear"/>
        <w:spacing w:after="240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Расстояние от метро Воронцовская до входа в БЦ 300м; расстояние от метро Калужская до входа в БЦ 400м.</w:t>
      </w:r>
    </w:p>
    <w:p w:rsidR="00000000" w:rsidDel="00000000" w:rsidP="00000000" w:rsidRDefault="00000000" w:rsidRPr="00000000" w14:paraId="0000000E">
      <w:pPr>
        <w:shd w:fill="ffffff" w:val="clear"/>
        <w:spacing w:after="240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Ссылка на яндекс карты: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https://yandex.ru/maps/-/CDhnAWPB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lineRule="auto"/>
        <w:rPr/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</w:rPr>
          <w:drawing>
            <wp:inline distB="114300" distT="114300" distL="114300" distR="114300">
              <wp:extent cx="5731200" cy="2781300"/>
              <wp:effectExtent b="0" l="0" r="0" t="0"/>
              <wp:docPr id="1" name="image1.jpg"/>
              <a:graphic>
                <a:graphicData uri="http://schemas.openxmlformats.org/drawingml/2006/picture">
                  <pic:pic>
                    <pic:nvPicPr>
                      <pic:cNvPr id="0" name="image1.jp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27813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andex.ru/maps/-/CDhnAWPB" TargetMode="External"/><Relationship Id="rId7" Type="http://schemas.openxmlformats.org/officeDocument/2006/relationships/hyperlink" Target="https://yandex.ru/maps/-/CDhnAWPB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